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36" w:rsidRDefault="00373066">
      <w:pPr>
        <w:pStyle w:val="Standard"/>
        <w:jc w:val="center"/>
        <w:rPr>
          <w:rFonts w:ascii="標楷體" w:hAnsi="標楷體" w:cs="標楷體"/>
          <w:b/>
          <w:sz w:val="32"/>
          <w:szCs w:val="20"/>
        </w:rPr>
      </w:pPr>
      <w:bookmarkStart w:id="0" w:name="_GoBack"/>
      <w:bookmarkEnd w:id="0"/>
      <w:r>
        <w:rPr>
          <w:rFonts w:ascii="標楷體" w:hAnsi="標楷體" w:cs="標楷體"/>
          <w:b/>
          <w:sz w:val="32"/>
          <w:szCs w:val="20"/>
        </w:rPr>
        <w:t>文化部推動社區營造及村落文化補助作業要點</w:t>
      </w:r>
      <w:r>
        <w:rPr>
          <w:rFonts w:ascii="標楷體" w:hAnsi="標楷體" w:cs="標楷體"/>
          <w:b/>
          <w:sz w:val="32"/>
          <w:szCs w:val="20"/>
        </w:rPr>
        <w:t>第四點</w:t>
      </w:r>
      <w:r>
        <w:rPr>
          <w:rFonts w:ascii="標楷體" w:hAnsi="標楷體" w:cs="標楷體"/>
          <w:b/>
          <w:sz w:val="32"/>
          <w:szCs w:val="20"/>
        </w:rPr>
        <w:t>修正規定</w:t>
      </w:r>
    </w:p>
    <w:p w:rsidR="00A17636" w:rsidRDefault="00A17636">
      <w:pPr>
        <w:pStyle w:val="Standard"/>
        <w:rPr>
          <w:rFonts w:ascii="標楷體" w:hAnsi="標楷體" w:cs="標楷體"/>
          <w:sz w:val="32"/>
          <w:szCs w:val="20"/>
        </w:rPr>
      </w:pPr>
    </w:p>
    <w:p w:rsidR="00A17636" w:rsidRDefault="00373066">
      <w:pPr>
        <w:pStyle w:val="Standard"/>
        <w:tabs>
          <w:tab w:val="left" w:pos="1080"/>
        </w:tabs>
        <w:spacing w:line="300" w:lineRule="auto"/>
        <w:ind w:left="360" w:hanging="360"/>
      </w:pPr>
      <w:r>
        <w:rPr>
          <w:rFonts w:ascii="標楷體" w:hAnsi="標楷體" w:cs="標楷體"/>
          <w:szCs w:val="20"/>
        </w:rPr>
        <w:t>四、</w:t>
      </w:r>
      <w:r>
        <w:rPr>
          <w:rFonts w:ascii="標楷體" w:hAnsi="標楷體" w:cs="標楷體"/>
          <w:szCs w:val="20"/>
        </w:rPr>
        <w:t>本要點之補助類別如下：</w:t>
      </w:r>
      <w:r>
        <w:rPr>
          <w:rFonts w:ascii="標楷體" w:hAnsi="標楷體" w:cs="標楷體"/>
          <w:szCs w:val="20"/>
        </w:rPr>
        <w:t xml:space="preserve">  </w:t>
      </w:r>
    </w:p>
    <w:p w:rsidR="00A17636" w:rsidRDefault="00373066">
      <w:pPr>
        <w:pStyle w:val="Standard"/>
        <w:numPr>
          <w:ilvl w:val="1"/>
          <w:numId w:val="48"/>
        </w:numPr>
        <w:tabs>
          <w:tab w:val="left" w:pos="1814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互助</w:t>
      </w:r>
      <w:proofErr w:type="gramStart"/>
      <w:r>
        <w:rPr>
          <w:rFonts w:ascii="標楷體" w:hAnsi="標楷體" w:cs="標楷體"/>
          <w:szCs w:val="28"/>
        </w:rPr>
        <w:t>共好類</w:t>
      </w:r>
      <w:proofErr w:type="gramEnd"/>
      <w:r>
        <w:rPr>
          <w:rFonts w:ascii="標楷體" w:hAnsi="標楷體" w:cs="標楷體"/>
          <w:szCs w:val="28"/>
        </w:rPr>
        <w:t>：</w:t>
      </w:r>
    </w:p>
    <w:p w:rsidR="00A17636" w:rsidRDefault="00373066">
      <w:pPr>
        <w:pStyle w:val="Standard"/>
        <w:numPr>
          <w:ilvl w:val="2"/>
          <w:numId w:val="48"/>
        </w:numPr>
        <w:tabs>
          <w:tab w:val="left" w:pos="851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「陪伴傳習」：鼓勵具藝文專業</w:t>
      </w:r>
      <w:proofErr w:type="gramStart"/>
      <w:r>
        <w:rPr>
          <w:rFonts w:ascii="標楷體" w:hAnsi="標楷體" w:cs="標楷體"/>
          <w:szCs w:val="28"/>
        </w:rPr>
        <w:t>或社造參與</w:t>
      </w:r>
      <w:proofErr w:type="gramEnd"/>
      <w:r>
        <w:rPr>
          <w:rFonts w:ascii="標楷體" w:hAnsi="標楷體" w:cs="標楷體"/>
          <w:szCs w:val="28"/>
        </w:rPr>
        <w:t>經驗之團體駐點及輔導過往</w:t>
      </w:r>
      <w:proofErr w:type="gramStart"/>
      <w:r>
        <w:rPr>
          <w:rFonts w:ascii="標楷體" w:hAnsi="標楷體" w:cs="標楷體"/>
          <w:szCs w:val="28"/>
        </w:rPr>
        <w:t>社造資源挹</w:t>
      </w:r>
      <w:proofErr w:type="gramEnd"/>
      <w:r>
        <w:rPr>
          <w:rFonts w:ascii="標楷體" w:hAnsi="標楷體" w:cs="標楷體"/>
          <w:szCs w:val="28"/>
        </w:rPr>
        <w:t>注較少地區，引領居民關心公共事務、了解在地特色、參與藝文活動、培育多元人才等，逐步協助村落社區自立自主。</w:t>
      </w:r>
    </w:p>
    <w:p w:rsidR="00A17636" w:rsidRDefault="00373066">
      <w:pPr>
        <w:pStyle w:val="Standard"/>
        <w:tabs>
          <w:tab w:val="left" w:pos="851"/>
        </w:tabs>
        <w:spacing w:line="300" w:lineRule="auto"/>
        <w:ind w:left="851" w:hanging="567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鼓勵部落或社區，針對具有保存及傳承價值之工藝與文化藝術等，透過師徒傳習的推動方式，保存並推廣在地傳統文化。</w:t>
      </w:r>
    </w:p>
    <w:p w:rsidR="00A17636" w:rsidRDefault="00373066">
      <w:pPr>
        <w:pStyle w:val="Standard"/>
        <w:numPr>
          <w:ilvl w:val="2"/>
          <w:numId w:val="48"/>
        </w:numPr>
        <w:tabs>
          <w:tab w:val="left" w:pos="851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「合作協力」：已具藝文</w:t>
      </w:r>
      <w:proofErr w:type="gramStart"/>
      <w:r>
        <w:rPr>
          <w:rFonts w:ascii="標楷體" w:hAnsi="標楷體" w:cs="標楷體"/>
          <w:szCs w:val="28"/>
        </w:rPr>
        <w:t>或社造規劃</w:t>
      </w:r>
      <w:proofErr w:type="gramEnd"/>
      <w:r>
        <w:rPr>
          <w:rFonts w:ascii="標楷體" w:hAnsi="標楷體" w:cs="標楷體"/>
          <w:szCs w:val="28"/>
        </w:rPr>
        <w:t>與執行能力之在地團體，除持續發展其在地藝文</w:t>
      </w:r>
      <w:proofErr w:type="gramStart"/>
      <w:r>
        <w:rPr>
          <w:rFonts w:ascii="標楷體" w:hAnsi="標楷體" w:cs="標楷體"/>
          <w:szCs w:val="28"/>
        </w:rPr>
        <w:t>及社造能量</w:t>
      </w:r>
      <w:proofErr w:type="gramEnd"/>
      <w:r>
        <w:rPr>
          <w:rFonts w:ascii="標楷體" w:hAnsi="標楷體" w:cs="標楷體"/>
          <w:szCs w:val="28"/>
        </w:rPr>
        <w:t>外，並同步協助其他地區之村落社區，依文化需求及在地特色，規劃辦理促進村落文化發展及社區營造之各項活動；串連各種地方組織與產業，作為在地文化種子的培力教學平台；結合企業、社會企業，</w:t>
      </w:r>
      <w:proofErr w:type="gramStart"/>
      <w:r>
        <w:rPr>
          <w:rFonts w:ascii="標楷體" w:hAnsi="標楷體" w:cs="標楷體"/>
          <w:szCs w:val="28"/>
        </w:rPr>
        <w:t>堅壯化</w:t>
      </w:r>
      <w:proofErr w:type="gramEnd"/>
      <w:r>
        <w:rPr>
          <w:rFonts w:ascii="標楷體" w:hAnsi="標楷體" w:cs="標楷體"/>
          <w:szCs w:val="28"/>
        </w:rPr>
        <w:t>在地社區組織。</w:t>
      </w:r>
    </w:p>
    <w:p w:rsidR="00A17636" w:rsidRDefault="00373066">
      <w:pPr>
        <w:pStyle w:val="Standard"/>
        <w:numPr>
          <w:ilvl w:val="2"/>
          <w:numId w:val="48"/>
        </w:numPr>
        <w:tabs>
          <w:tab w:val="left" w:pos="851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「社群協力」：藉由社群成員共同協力的方式，以關注跨社區婦幼權益、性別平等、多元族群、黃金人口參與社區服務、共享經濟、</w:t>
      </w:r>
      <w:proofErr w:type="gramStart"/>
      <w:r>
        <w:rPr>
          <w:rFonts w:ascii="標楷體" w:hAnsi="標楷體" w:cs="標楷體"/>
          <w:szCs w:val="28"/>
        </w:rPr>
        <w:t>青銀</w:t>
      </w:r>
      <w:r>
        <w:rPr>
          <w:rFonts w:ascii="標楷體" w:hAnsi="標楷體" w:cs="標楷體"/>
          <w:szCs w:val="28"/>
        </w:rPr>
        <w:t>共</w:t>
      </w:r>
      <w:proofErr w:type="gramEnd"/>
      <w:r>
        <w:rPr>
          <w:rFonts w:ascii="標楷體" w:hAnsi="標楷體" w:cs="標楷體"/>
          <w:szCs w:val="28"/>
        </w:rPr>
        <w:t>創、青年留鄉與回鄉、在地老化、社區產業之開發及合作組織之發展等多元文化議題為核心，透過課程、講座、刊物或活動等形式，促進更多民眾關心公共事務，投入公益服務。。</w:t>
      </w:r>
    </w:p>
    <w:p w:rsidR="00A17636" w:rsidRDefault="00373066">
      <w:pPr>
        <w:pStyle w:val="Standard"/>
        <w:numPr>
          <w:ilvl w:val="1"/>
          <w:numId w:val="48"/>
        </w:numPr>
        <w:tabs>
          <w:tab w:val="left" w:pos="1814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自主參與類：</w:t>
      </w:r>
    </w:p>
    <w:p w:rsidR="00A17636" w:rsidRDefault="00373066">
      <w:pPr>
        <w:pStyle w:val="Standard"/>
        <w:numPr>
          <w:ilvl w:val="2"/>
          <w:numId w:val="55"/>
        </w:numPr>
        <w:tabs>
          <w:tab w:val="left" w:pos="851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「刊物及影像」：透過刊物、影像創作、議題討論等方式，記錄在地文化特色，進行訊息傳播，傳達社區生活情感、經驗及智慧，促進社區參與。</w:t>
      </w:r>
    </w:p>
    <w:p w:rsidR="00A17636" w:rsidRDefault="00373066">
      <w:pPr>
        <w:pStyle w:val="Standard"/>
        <w:numPr>
          <w:ilvl w:val="2"/>
          <w:numId w:val="55"/>
        </w:numPr>
        <w:tabs>
          <w:tab w:val="left" w:pos="851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「文化資產及地方文史」：以在地歷史或文化資產之調查、整理、通報、出版、展覽、再利用等為在地知識學習網絡媒介，或以當地文學家、藝術家及各類名人為主題，透過其歷史典故、生活、遺跡等為課題，讓社區居民發掘在地資源</w:t>
      </w:r>
      <w:r>
        <w:rPr>
          <w:rFonts w:ascii="標楷體" w:hAnsi="標楷體" w:cs="標楷體"/>
          <w:szCs w:val="28"/>
        </w:rPr>
        <w:t>，並據以進一步探討社區願景圖像等，深化社區意識認同。</w:t>
      </w:r>
    </w:p>
    <w:p w:rsidR="00A17636" w:rsidRDefault="00373066">
      <w:pPr>
        <w:pStyle w:val="Standard"/>
        <w:numPr>
          <w:ilvl w:val="2"/>
          <w:numId w:val="55"/>
        </w:numPr>
        <w:tabs>
          <w:tab w:val="left" w:pos="851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「培育及傳習」：以座談、研討會、讀書會、社區參訪、人才培訓、終身學習等方式推動社區營造人才培育；另針對具有保存及傳承推廣價值之社區或部落工藝及傳統藝術等，透過文化傳習機制，或師徒制度方式</w:t>
      </w:r>
      <w:r>
        <w:rPr>
          <w:rFonts w:ascii="標楷體" w:hAnsi="標楷體" w:cs="標楷體"/>
          <w:szCs w:val="28"/>
        </w:rPr>
        <w:lastRenderedPageBreak/>
        <w:t>推動，落實在地文化扎根。</w:t>
      </w:r>
    </w:p>
    <w:p w:rsidR="00A17636" w:rsidRDefault="00373066">
      <w:pPr>
        <w:pStyle w:val="Standard"/>
        <w:numPr>
          <w:ilvl w:val="2"/>
          <w:numId w:val="55"/>
        </w:numPr>
        <w:tabs>
          <w:tab w:val="left" w:pos="851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「工藝及產業」：讓在地居民認識社區工藝並發展產業，從傳統工藝之資源調查、研習、創作及產品開發等著手，作為社區民眾共同思考人文教育及產業發展之媒介，以激勵創意活力，進而奠定地方產業及觀光發展之基礎。</w:t>
      </w:r>
    </w:p>
    <w:p w:rsidR="00A17636" w:rsidRDefault="00373066">
      <w:pPr>
        <w:pStyle w:val="Standard"/>
        <w:numPr>
          <w:ilvl w:val="2"/>
          <w:numId w:val="55"/>
        </w:numPr>
        <w:tabs>
          <w:tab w:val="left" w:pos="851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「藝術及創作」：以傳統藝術、表演藝術、視覺藝術或社區居民一起動手做之藝術創作、展示為媒介，營造在地發展特色或探討社區公共議題，激發民眾參與感及創造力等，建立具吸引力之社區營造操作機制。</w:t>
      </w:r>
    </w:p>
    <w:p w:rsidR="00A17636" w:rsidRDefault="00373066">
      <w:pPr>
        <w:pStyle w:val="Standard"/>
        <w:numPr>
          <w:ilvl w:val="2"/>
          <w:numId w:val="55"/>
        </w:numPr>
        <w:tabs>
          <w:tab w:val="left" w:pos="851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「社區生態」：透過社區居民共同進行生態環境之保育、調查，凝聚社區共同意識，並提升周邊整體生活品質。</w:t>
      </w:r>
    </w:p>
    <w:p w:rsidR="00A17636" w:rsidRDefault="00373066">
      <w:pPr>
        <w:pStyle w:val="Standard"/>
        <w:numPr>
          <w:ilvl w:val="2"/>
          <w:numId w:val="55"/>
        </w:numPr>
        <w:tabs>
          <w:tab w:val="left" w:pos="851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「母語應用」：以保存文化角度，蒐集研究在地語言，進行文字與影音紀錄，或將母語結合社區劇場、藝文展演與傳承、終身學習或在地特色各項資源，以達活化、運用在地母語效益並增進在地認同。</w:t>
      </w:r>
    </w:p>
    <w:p w:rsidR="00A17636" w:rsidRDefault="00373066">
      <w:pPr>
        <w:pStyle w:val="Standard"/>
        <w:numPr>
          <w:ilvl w:val="2"/>
          <w:numId w:val="55"/>
        </w:numPr>
        <w:tabs>
          <w:tab w:val="left" w:pos="851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「能源與環境」：透過綠色能源、能源再生、</w:t>
      </w:r>
      <w:proofErr w:type="gramStart"/>
      <w:r>
        <w:rPr>
          <w:rFonts w:ascii="標楷體" w:hAnsi="標楷體" w:cs="標楷體"/>
          <w:szCs w:val="28"/>
        </w:rPr>
        <w:t>節能減碳</w:t>
      </w:r>
      <w:r>
        <w:rPr>
          <w:rFonts w:ascii="標楷體" w:hAnsi="標楷體" w:cs="標楷體"/>
          <w:szCs w:val="28"/>
        </w:rPr>
        <w:t>等</w:t>
      </w:r>
      <w:proofErr w:type="gramEnd"/>
      <w:r>
        <w:rPr>
          <w:rFonts w:ascii="標楷體" w:hAnsi="標楷體" w:cs="標楷體"/>
          <w:szCs w:val="28"/>
        </w:rPr>
        <w:t>環境議題之研習、座談、討論或實作等手段，引導社區居民關切公共議題。</w:t>
      </w:r>
    </w:p>
    <w:p w:rsidR="00A17636" w:rsidRDefault="00373066">
      <w:pPr>
        <w:pStyle w:val="Standard"/>
        <w:numPr>
          <w:ilvl w:val="2"/>
          <w:numId w:val="55"/>
        </w:numPr>
        <w:tabs>
          <w:tab w:val="left" w:pos="851"/>
        </w:tabs>
        <w:spacing w:line="300" w:lineRule="auto"/>
        <w:rPr>
          <w:rFonts w:ascii="標楷體" w:hAnsi="標楷體" w:cs="標楷體"/>
          <w:szCs w:val="28"/>
        </w:rPr>
      </w:pPr>
      <w:r>
        <w:rPr>
          <w:rFonts w:ascii="標楷體" w:hAnsi="標楷體" w:cs="標楷體"/>
          <w:szCs w:val="28"/>
        </w:rPr>
        <w:t>「其他」：未列於上述類別，但足以引發社區居民共同關切、參與，並</w:t>
      </w:r>
      <w:proofErr w:type="gramStart"/>
      <w:r>
        <w:rPr>
          <w:rFonts w:ascii="標楷體" w:hAnsi="標楷體" w:cs="標楷體"/>
          <w:szCs w:val="28"/>
        </w:rPr>
        <w:t>得共築願</w:t>
      </w:r>
      <w:proofErr w:type="gramEnd"/>
      <w:r>
        <w:rPr>
          <w:rFonts w:ascii="標楷體" w:hAnsi="標楷體" w:cs="標楷體"/>
          <w:szCs w:val="28"/>
        </w:rPr>
        <w:t>景之事項。</w:t>
      </w:r>
    </w:p>
    <w:p w:rsidR="00A17636" w:rsidRDefault="00A17636">
      <w:pPr>
        <w:pStyle w:val="Standard"/>
        <w:spacing w:line="300" w:lineRule="auto"/>
        <w:rPr>
          <w:rFonts w:ascii="標楷體" w:hAnsi="標楷體" w:cs="標楷體"/>
          <w:szCs w:val="28"/>
        </w:rPr>
      </w:pPr>
    </w:p>
    <w:p w:rsidR="00A17636" w:rsidRDefault="00A17636">
      <w:pPr>
        <w:pStyle w:val="Standard"/>
        <w:tabs>
          <w:tab w:val="left" w:pos="720"/>
        </w:tabs>
        <w:spacing w:line="300" w:lineRule="auto"/>
        <w:rPr>
          <w:rFonts w:eastAsia="新細明體" w:cs="Times New Roman"/>
          <w:sz w:val="20"/>
          <w:szCs w:val="20"/>
          <w:lang w:val="zh-TW" w:bidi="ar-SA"/>
        </w:rPr>
      </w:pPr>
    </w:p>
    <w:p w:rsidR="00A17636" w:rsidRDefault="00373066">
      <w:pPr>
        <w:pStyle w:val="aa"/>
      </w:pPr>
      <w:hyperlink r:id="rId7" w:history="1"/>
    </w:p>
    <w:sectPr w:rsidR="00A17636">
      <w:footerReference w:type="default" r:id="rId8"/>
      <w:pgSz w:w="11906" w:h="16838"/>
      <w:pgMar w:top="1134" w:right="1134" w:bottom="1417" w:left="1134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66" w:rsidRDefault="00373066">
      <w:r>
        <w:separator/>
      </w:r>
    </w:p>
  </w:endnote>
  <w:endnote w:type="continuationSeparator" w:id="0">
    <w:p w:rsidR="00373066" w:rsidRDefault="0037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36" w:rsidRDefault="003730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66" w:rsidRDefault="00373066">
      <w:r>
        <w:rPr>
          <w:color w:val="000000"/>
        </w:rPr>
        <w:separator/>
      </w:r>
    </w:p>
  </w:footnote>
  <w:footnote w:type="continuationSeparator" w:id="0">
    <w:p w:rsidR="00373066" w:rsidRDefault="0037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1A0"/>
    <w:multiLevelType w:val="multilevel"/>
    <w:tmpl w:val="4E684F9A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1" w15:restartNumberingAfterBreak="0">
    <w:nsid w:val="01C22624"/>
    <w:multiLevelType w:val="multilevel"/>
    <w:tmpl w:val="F0E2AF76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" w15:restartNumberingAfterBreak="0">
    <w:nsid w:val="03E87CA9"/>
    <w:multiLevelType w:val="multilevel"/>
    <w:tmpl w:val="46EC3DA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062200BE"/>
    <w:multiLevelType w:val="multilevel"/>
    <w:tmpl w:val="6F3E1512"/>
    <w:styleLink w:val="WWNum11"/>
    <w:lvl w:ilvl="0">
      <w:start w:val="1"/>
      <w:numFmt w:val="japaneseCounting"/>
      <w:lvlText w:val="%1、"/>
      <w:lvlJc w:val="left"/>
      <w:pPr>
        <w:ind w:left="360" w:hanging="360"/>
      </w:pPr>
      <w:rPr>
        <w:rFonts w:eastAsia="標楷體" w:cs="標楷體"/>
      </w:rPr>
    </w:lvl>
    <w:lvl w:ilvl="1">
      <w:start w:val="1"/>
      <w:numFmt w:val="japaneseCounting"/>
      <w:lvlText w:val="（%2）"/>
      <w:lvlJc w:val="left"/>
      <w:pPr>
        <w:ind w:left="907" w:hanging="907"/>
      </w:pPr>
      <w:rPr>
        <w:rFonts w:eastAsia="標楷體" w:cs="標楷體"/>
      </w:rPr>
    </w:lvl>
    <w:lvl w:ilvl="2">
      <w:start w:val="1"/>
      <w:numFmt w:val="decimal"/>
      <w:lvlText w:val="%3、"/>
      <w:lvlJc w:val="left"/>
      <w:pPr>
        <w:ind w:left="851" w:hanging="567"/>
      </w:pPr>
      <w:rPr>
        <w:rFonts w:ascii="標楷體" w:eastAsia="標楷體" w:hAnsi="標楷體" w:cs="標楷體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98C665B"/>
    <w:multiLevelType w:val="multilevel"/>
    <w:tmpl w:val="00F883E0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5" w15:restartNumberingAfterBreak="0">
    <w:nsid w:val="0E9E6C6A"/>
    <w:multiLevelType w:val="multilevel"/>
    <w:tmpl w:val="E6DC21BC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6" w15:restartNumberingAfterBreak="0">
    <w:nsid w:val="0FC81391"/>
    <w:multiLevelType w:val="multilevel"/>
    <w:tmpl w:val="B986BEAE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7" w15:restartNumberingAfterBreak="0">
    <w:nsid w:val="1AE9191B"/>
    <w:multiLevelType w:val="multilevel"/>
    <w:tmpl w:val="AAEE0DCC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8" w15:restartNumberingAfterBreak="0">
    <w:nsid w:val="1BB479C9"/>
    <w:multiLevelType w:val="multilevel"/>
    <w:tmpl w:val="ACD03F76"/>
    <w:styleLink w:val="WWNum10"/>
    <w:lvl w:ilvl="0">
      <w:start w:val="1"/>
      <w:numFmt w:val="japaneseCounting"/>
      <w:lvlText w:val="%1、"/>
      <w:lvlJc w:val="left"/>
      <w:pPr>
        <w:ind w:left="360" w:hanging="360"/>
      </w:pPr>
      <w:rPr>
        <w:rFonts w:eastAsia="標楷體" w:cs="標楷體"/>
      </w:rPr>
    </w:lvl>
    <w:lvl w:ilvl="1">
      <w:start w:val="1"/>
      <w:numFmt w:val="japaneseCounting"/>
      <w:lvlText w:val="（%2）"/>
      <w:lvlJc w:val="left"/>
      <w:pPr>
        <w:ind w:left="907" w:hanging="907"/>
      </w:pPr>
      <w:rPr>
        <w:rFonts w:ascii="標楷體" w:eastAsia="標楷體" w:hAnsi="標楷體" w:cs="標楷體"/>
        <w:sz w:val="28"/>
      </w:rPr>
    </w:lvl>
    <w:lvl w:ilvl="2">
      <w:start w:val="1"/>
      <w:numFmt w:val="decimal"/>
      <w:lvlText w:val="%3、"/>
      <w:lvlJc w:val="left"/>
      <w:pPr>
        <w:ind w:left="851" w:hanging="567"/>
      </w:pPr>
      <w:rPr>
        <w:rFonts w:ascii="標楷體" w:eastAsia="標楷體" w:hAnsi="標楷體" w:cs="標楷體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C756449"/>
    <w:multiLevelType w:val="multilevel"/>
    <w:tmpl w:val="236C3916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0" w15:restartNumberingAfterBreak="0">
    <w:nsid w:val="1C8B24EA"/>
    <w:multiLevelType w:val="multilevel"/>
    <w:tmpl w:val="CD466B14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11" w15:restartNumberingAfterBreak="0">
    <w:nsid w:val="20EC4376"/>
    <w:multiLevelType w:val="multilevel"/>
    <w:tmpl w:val="8C7E5856"/>
    <w:styleLink w:val="14PT--11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 w15:restartNumberingAfterBreak="0">
    <w:nsid w:val="21B261BE"/>
    <w:multiLevelType w:val="multilevel"/>
    <w:tmpl w:val="1BEA596C"/>
    <w:styleLink w:val="WWNum13"/>
    <w:lvl w:ilvl="0">
      <w:start w:val="1"/>
      <w:numFmt w:val="decimal"/>
      <w:lvlText w:val="(%1)"/>
      <w:lvlJc w:val="left"/>
      <w:pPr>
        <w:ind w:left="1004" w:hanging="720"/>
      </w:pPr>
      <w:rPr>
        <w:rFonts w:ascii="標楷體" w:eastAsia="標楷體" w:hAnsi="標楷體" w:cs="標楷體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2A66E14"/>
    <w:multiLevelType w:val="multilevel"/>
    <w:tmpl w:val="76700B74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14" w15:restartNumberingAfterBreak="0">
    <w:nsid w:val="22AB374A"/>
    <w:multiLevelType w:val="multilevel"/>
    <w:tmpl w:val="991431C2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5" w15:restartNumberingAfterBreak="0">
    <w:nsid w:val="247F4ECC"/>
    <w:multiLevelType w:val="multilevel"/>
    <w:tmpl w:val="72B8638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rFonts w:ascii="標楷體" w:eastAsia="標楷體" w:hAnsi="標楷體" w:cs="標楷體"/>
        <w:sz w:val="28"/>
      </w:rPr>
    </w:lvl>
    <w:lvl w:ilvl="1">
      <w:start w:val="1"/>
      <w:numFmt w:val="japaneseCounting"/>
      <w:lvlText w:val="（%2）"/>
      <w:lvlJc w:val="left"/>
      <w:pPr>
        <w:ind w:left="907" w:hanging="907"/>
      </w:pPr>
      <w:rPr>
        <w:rFonts w:ascii="標楷體" w:eastAsia="標楷體" w:hAnsi="標楷體" w:cs="標楷體"/>
        <w:sz w:val="28"/>
      </w:rPr>
    </w:lvl>
    <w:lvl w:ilvl="2">
      <w:start w:val="1"/>
      <w:numFmt w:val="decimal"/>
      <w:lvlText w:val="%3、"/>
      <w:lvlJc w:val="left"/>
      <w:pPr>
        <w:ind w:left="851" w:hanging="567"/>
      </w:pPr>
      <w:rPr>
        <w:rFonts w:ascii="標楷體" w:eastAsia="標楷體" w:hAnsi="標楷體" w:cs="標楷體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251F400B"/>
    <w:multiLevelType w:val="multilevel"/>
    <w:tmpl w:val="63FE8E7A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7" w15:restartNumberingAfterBreak="0">
    <w:nsid w:val="279410AB"/>
    <w:multiLevelType w:val="multilevel"/>
    <w:tmpl w:val="6C10401A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8" w15:restartNumberingAfterBreak="0">
    <w:nsid w:val="27996153"/>
    <w:multiLevelType w:val="multilevel"/>
    <w:tmpl w:val="165E7126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9" w15:restartNumberingAfterBreak="0">
    <w:nsid w:val="27D43752"/>
    <w:multiLevelType w:val="multilevel"/>
    <w:tmpl w:val="1208296C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0" w15:restartNumberingAfterBreak="0">
    <w:nsid w:val="2A791AF8"/>
    <w:multiLevelType w:val="multilevel"/>
    <w:tmpl w:val="9D0C45E0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1" w15:restartNumberingAfterBreak="0">
    <w:nsid w:val="2AC62F23"/>
    <w:multiLevelType w:val="multilevel"/>
    <w:tmpl w:val="37343DD8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22" w15:restartNumberingAfterBreak="0">
    <w:nsid w:val="2B0F20C9"/>
    <w:multiLevelType w:val="multilevel"/>
    <w:tmpl w:val="DF12338A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3" w15:restartNumberingAfterBreak="0">
    <w:nsid w:val="2CB1444D"/>
    <w:multiLevelType w:val="multilevel"/>
    <w:tmpl w:val="1778D430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24" w15:restartNumberingAfterBreak="0">
    <w:nsid w:val="2F213757"/>
    <w:multiLevelType w:val="multilevel"/>
    <w:tmpl w:val="703AFCD8"/>
    <w:styleLink w:val="WWNum7"/>
    <w:lvl w:ilvl="0">
      <w:start w:val="1"/>
      <w:numFmt w:val="decimal"/>
      <w:lvlText w:val="(%1)"/>
      <w:lvlJc w:val="left"/>
      <w:pPr>
        <w:ind w:left="1004" w:hanging="720"/>
      </w:pPr>
      <w:rPr>
        <w:rFonts w:ascii="標楷體" w:eastAsia="標楷體" w:hAnsi="標楷體" w:cs="標楷體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2A35CDE"/>
    <w:multiLevelType w:val="multilevel"/>
    <w:tmpl w:val="CF162A7A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26" w15:restartNumberingAfterBreak="0">
    <w:nsid w:val="3B21178D"/>
    <w:multiLevelType w:val="multilevel"/>
    <w:tmpl w:val="4D844BEA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27" w15:restartNumberingAfterBreak="0">
    <w:nsid w:val="43AD18C5"/>
    <w:multiLevelType w:val="multilevel"/>
    <w:tmpl w:val="F0E0825E"/>
    <w:styleLink w:val="WWNum5"/>
    <w:lvl w:ilvl="0">
      <w:start w:val="1"/>
      <w:numFmt w:val="japaneseCounting"/>
      <w:lvlText w:val="%1、"/>
      <w:lvlJc w:val="left"/>
      <w:pPr>
        <w:ind w:left="360" w:hanging="360"/>
      </w:pPr>
      <w:rPr>
        <w:rFonts w:eastAsia="標楷體" w:cs="標楷體"/>
      </w:rPr>
    </w:lvl>
    <w:lvl w:ilvl="1">
      <w:start w:val="1"/>
      <w:numFmt w:val="japaneseCounting"/>
      <w:lvlText w:val="（%2）"/>
      <w:lvlJc w:val="left"/>
      <w:pPr>
        <w:ind w:left="907" w:hanging="907"/>
      </w:pPr>
      <w:rPr>
        <w:rFonts w:ascii="標楷體" w:eastAsia="標楷體" w:hAnsi="標楷體" w:cs="標楷體"/>
        <w:sz w:val="28"/>
      </w:rPr>
    </w:lvl>
    <w:lvl w:ilvl="2">
      <w:start w:val="1"/>
      <w:numFmt w:val="decimal"/>
      <w:lvlText w:val="%3、"/>
      <w:lvlJc w:val="left"/>
      <w:pPr>
        <w:ind w:left="851" w:hanging="567"/>
      </w:pPr>
      <w:rPr>
        <w:rFonts w:eastAsia="標楷體" w:cs="標楷體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44CB6B99"/>
    <w:multiLevelType w:val="multilevel"/>
    <w:tmpl w:val="5C4C6BCC"/>
    <w:styleLink w:val="WWNum8"/>
    <w:lvl w:ilvl="0">
      <w:start w:val="1"/>
      <w:numFmt w:val="japaneseCounting"/>
      <w:lvlText w:val="%1、"/>
      <w:lvlJc w:val="left"/>
      <w:pPr>
        <w:ind w:left="360" w:hanging="360"/>
      </w:pPr>
      <w:rPr>
        <w:rFonts w:eastAsia="標楷體" w:cs="標楷體"/>
      </w:rPr>
    </w:lvl>
    <w:lvl w:ilvl="1">
      <w:start w:val="1"/>
      <w:numFmt w:val="japaneseCounting"/>
      <w:lvlText w:val="（%2）"/>
      <w:lvlJc w:val="left"/>
      <w:pPr>
        <w:ind w:left="907" w:hanging="907"/>
      </w:pPr>
      <w:rPr>
        <w:rFonts w:eastAsia="標楷體" w:cs="標楷體"/>
      </w:rPr>
    </w:lvl>
    <w:lvl w:ilvl="2">
      <w:start w:val="1"/>
      <w:numFmt w:val="decimal"/>
      <w:lvlText w:val="%3、"/>
      <w:lvlJc w:val="left"/>
      <w:pPr>
        <w:ind w:left="851" w:hanging="567"/>
      </w:pPr>
      <w:rPr>
        <w:rFonts w:ascii="標楷體" w:eastAsia="標楷體" w:hAnsi="標楷體" w:cs="標楷體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5017742"/>
    <w:multiLevelType w:val="multilevel"/>
    <w:tmpl w:val="FB0A3A26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30" w15:restartNumberingAfterBreak="0">
    <w:nsid w:val="455D3671"/>
    <w:multiLevelType w:val="multilevel"/>
    <w:tmpl w:val="BA861D60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1" w15:restartNumberingAfterBreak="0">
    <w:nsid w:val="46A572C1"/>
    <w:multiLevelType w:val="multilevel"/>
    <w:tmpl w:val="6C8CC3F0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32" w15:restartNumberingAfterBreak="0">
    <w:nsid w:val="475B3D44"/>
    <w:multiLevelType w:val="multilevel"/>
    <w:tmpl w:val="4C04B128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33" w15:restartNumberingAfterBreak="0">
    <w:nsid w:val="48F34642"/>
    <w:multiLevelType w:val="multilevel"/>
    <w:tmpl w:val="1152EB9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4" w15:restartNumberingAfterBreak="0">
    <w:nsid w:val="4D556DA2"/>
    <w:multiLevelType w:val="multilevel"/>
    <w:tmpl w:val="7D049532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5" w15:restartNumberingAfterBreak="0">
    <w:nsid w:val="4E7B16CF"/>
    <w:multiLevelType w:val="multilevel"/>
    <w:tmpl w:val="81262F32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EDE6619"/>
    <w:multiLevelType w:val="multilevel"/>
    <w:tmpl w:val="54DAB5B6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7" w15:restartNumberingAfterBreak="0">
    <w:nsid w:val="50534813"/>
    <w:multiLevelType w:val="multilevel"/>
    <w:tmpl w:val="71F66752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38" w15:restartNumberingAfterBreak="0">
    <w:nsid w:val="50CD179F"/>
    <w:multiLevelType w:val="multilevel"/>
    <w:tmpl w:val="CC7EAF4E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9" w15:restartNumberingAfterBreak="0">
    <w:nsid w:val="58562333"/>
    <w:multiLevelType w:val="multilevel"/>
    <w:tmpl w:val="1B643D50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0" w15:restartNumberingAfterBreak="0">
    <w:nsid w:val="59171CA1"/>
    <w:multiLevelType w:val="multilevel"/>
    <w:tmpl w:val="E9B0BBD6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592F355E"/>
    <w:multiLevelType w:val="multilevel"/>
    <w:tmpl w:val="47C0200C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rFonts w:eastAsia="標楷體" w:cs="標楷體"/>
      </w:rPr>
    </w:lvl>
    <w:lvl w:ilvl="1">
      <w:start w:val="1"/>
      <w:numFmt w:val="japaneseCounting"/>
      <w:lvlText w:val="（%2）"/>
      <w:lvlJc w:val="left"/>
      <w:pPr>
        <w:ind w:left="907" w:hanging="907"/>
      </w:pPr>
      <w:rPr>
        <w:rFonts w:ascii="標楷體" w:eastAsia="標楷體" w:hAnsi="標楷體" w:cs="標楷體"/>
        <w:sz w:val="28"/>
      </w:rPr>
    </w:lvl>
    <w:lvl w:ilvl="2">
      <w:start w:val="1"/>
      <w:numFmt w:val="decimal"/>
      <w:lvlText w:val="%3、"/>
      <w:lvlJc w:val="left"/>
      <w:pPr>
        <w:ind w:left="851" w:hanging="567"/>
      </w:pPr>
      <w:rPr>
        <w:rFonts w:eastAsia="標楷體" w:cs="標楷體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5A582955"/>
    <w:multiLevelType w:val="multilevel"/>
    <w:tmpl w:val="A1688E7C"/>
    <w:styleLink w:val="WWNum2"/>
    <w:lvl w:ilvl="0">
      <w:start w:val="1"/>
      <w:numFmt w:val="japaneseCounting"/>
      <w:lvlText w:val="（%1）"/>
      <w:lvlJc w:val="left"/>
      <w:pPr>
        <w:ind w:left="907" w:hanging="907"/>
      </w:pPr>
      <w:rPr>
        <w:rFonts w:ascii="標楷體" w:eastAsia="標楷體" w:hAnsi="標楷體" w:cs="標楷體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C323D"/>
    <w:multiLevelType w:val="multilevel"/>
    <w:tmpl w:val="39003312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44" w15:restartNumberingAfterBreak="0">
    <w:nsid w:val="5D9A2800"/>
    <w:multiLevelType w:val="multilevel"/>
    <w:tmpl w:val="9D960756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45" w15:restartNumberingAfterBreak="0">
    <w:nsid w:val="5F5634D3"/>
    <w:multiLevelType w:val="multilevel"/>
    <w:tmpl w:val="92CC2DA2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46" w15:restartNumberingAfterBreak="0">
    <w:nsid w:val="5FFC08D3"/>
    <w:multiLevelType w:val="multilevel"/>
    <w:tmpl w:val="922879CE"/>
    <w:styleLink w:val="WWNum12"/>
    <w:lvl w:ilvl="0">
      <w:start w:val="1"/>
      <w:numFmt w:val="japaneseCounting"/>
      <w:lvlText w:val="%1、"/>
      <w:lvlJc w:val="left"/>
      <w:pPr>
        <w:ind w:left="360" w:hanging="360"/>
      </w:pPr>
      <w:rPr>
        <w:rFonts w:eastAsia="標楷體" w:cs="標楷體"/>
      </w:rPr>
    </w:lvl>
    <w:lvl w:ilvl="1">
      <w:start w:val="1"/>
      <w:numFmt w:val="japaneseCounting"/>
      <w:lvlText w:val="（%2）"/>
      <w:lvlJc w:val="left"/>
      <w:pPr>
        <w:ind w:left="907" w:hanging="907"/>
      </w:pPr>
      <w:rPr>
        <w:rFonts w:eastAsia="標楷體" w:cs="標楷體"/>
      </w:rPr>
    </w:lvl>
    <w:lvl w:ilvl="2">
      <w:start w:val="1"/>
      <w:numFmt w:val="decimal"/>
      <w:lvlText w:val="%3、"/>
      <w:lvlJc w:val="left"/>
      <w:pPr>
        <w:ind w:left="851" w:hanging="567"/>
      </w:pPr>
      <w:rPr>
        <w:rFonts w:ascii="標楷體" w:eastAsia="標楷體" w:hAnsi="標楷體" w:cs="標楷體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601B3DC4"/>
    <w:multiLevelType w:val="multilevel"/>
    <w:tmpl w:val="993068EA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48" w15:restartNumberingAfterBreak="0">
    <w:nsid w:val="62384E93"/>
    <w:multiLevelType w:val="multilevel"/>
    <w:tmpl w:val="30B05AA4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49" w15:restartNumberingAfterBreak="0">
    <w:nsid w:val="66092CD3"/>
    <w:multiLevelType w:val="multilevel"/>
    <w:tmpl w:val="C5BAF560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0" w15:restartNumberingAfterBreak="0">
    <w:nsid w:val="69290A41"/>
    <w:multiLevelType w:val="multilevel"/>
    <w:tmpl w:val="2DDEE5C0"/>
    <w:styleLink w:val="WWNum4"/>
    <w:lvl w:ilvl="0">
      <w:start w:val="1"/>
      <w:numFmt w:val="japaneseCounting"/>
      <w:lvlText w:val="%1、"/>
      <w:lvlJc w:val="left"/>
      <w:pPr>
        <w:ind w:left="360" w:hanging="360"/>
      </w:pPr>
      <w:rPr>
        <w:rFonts w:eastAsia="標楷體" w:cs="標楷體"/>
      </w:rPr>
    </w:lvl>
    <w:lvl w:ilvl="1">
      <w:start w:val="1"/>
      <w:numFmt w:val="japaneseCounting"/>
      <w:lvlText w:val="（%2）"/>
      <w:lvlJc w:val="left"/>
      <w:pPr>
        <w:ind w:left="907" w:hanging="907"/>
      </w:pPr>
      <w:rPr>
        <w:rFonts w:eastAsia="標楷體" w:cs="標楷體"/>
      </w:rPr>
    </w:lvl>
    <w:lvl w:ilvl="2">
      <w:start w:val="1"/>
      <w:numFmt w:val="decimal"/>
      <w:lvlText w:val="%3、"/>
      <w:lvlJc w:val="left"/>
      <w:pPr>
        <w:ind w:left="851" w:hanging="567"/>
      </w:pPr>
      <w:rPr>
        <w:rFonts w:ascii="標楷體" w:eastAsia="標楷體" w:hAnsi="標楷體" w:cs="標楷體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6F35045F"/>
    <w:multiLevelType w:val="multilevel"/>
    <w:tmpl w:val="A6E87B42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52" w15:restartNumberingAfterBreak="0">
    <w:nsid w:val="6FF42700"/>
    <w:multiLevelType w:val="multilevel"/>
    <w:tmpl w:val="C9763B6E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53" w15:restartNumberingAfterBreak="0">
    <w:nsid w:val="729B6263"/>
    <w:multiLevelType w:val="multilevel"/>
    <w:tmpl w:val="71A8B738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54" w15:restartNumberingAfterBreak="0">
    <w:nsid w:val="76846817"/>
    <w:multiLevelType w:val="multilevel"/>
    <w:tmpl w:val="13CE4436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55" w15:restartNumberingAfterBreak="0">
    <w:nsid w:val="790920AA"/>
    <w:multiLevelType w:val="multilevel"/>
    <w:tmpl w:val="C2B882CC"/>
    <w:styleLink w:val="WWNum6"/>
    <w:lvl w:ilvl="0">
      <w:start w:val="1"/>
      <w:numFmt w:val="japaneseCounting"/>
      <w:lvlText w:val="%1、"/>
      <w:lvlJc w:val="left"/>
      <w:pPr>
        <w:ind w:left="360" w:hanging="360"/>
      </w:pPr>
      <w:rPr>
        <w:rFonts w:eastAsia="標楷體" w:cs="標楷體"/>
      </w:rPr>
    </w:lvl>
    <w:lvl w:ilvl="1">
      <w:start w:val="1"/>
      <w:numFmt w:val="japaneseCounting"/>
      <w:lvlText w:val="（%2）"/>
      <w:lvlJc w:val="left"/>
      <w:pPr>
        <w:ind w:left="907" w:hanging="907"/>
      </w:pPr>
      <w:rPr>
        <w:rFonts w:eastAsia="標楷體" w:cs="標楷體"/>
      </w:rPr>
    </w:lvl>
    <w:lvl w:ilvl="2">
      <w:start w:val="1"/>
      <w:numFmt w:val="decimal"/>
      <w:lvlText w:val="%3、"/>
      <w:lvlJc w:val="left"/>
      <w:pPr>
        <w:ind w:left="851" w:hanging="567"/>
      </w:pPr>
      <w:rPr>
        <w:rFonts w:ascii="標楷體" w:eastAsia="標楷體" w:hAnsi="標楷體" w:cs="標楷體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79615E0F"/>
    <w:multiLevelType w:val="multilevel"/>
    <w:tmpl w:val="57BC419C"/>
    <w:styleLink w:val="WWNum14"/>
    <w:lvl w:ilvl="0">
      <w:start w:val="1"/>
      <w:numFmt w:val="japaneseCounting"/>
      <w:lvlText w:val="%1、"/>
      <w:lvlJc w:val="left"/>
      <w:pPr>
        <w:ind w:left="360" w:hanging="360"/>
      </w:pPr>
      <w:rPr>
        <w:rFonts w:eastAsia="標楷體" w:cs="標楷體"/>
      </w:rPr>
    </w:lvl>
    <w:lvl w:ilvl="1">
      <w:start w:val="1"/>
      <w:numFmt w:val="japaneseCounting"/>
      <w:lvlText w:val="（%2）"/>
      <w:lvlJc w:val="left"/>
      <w:pPr>
        <w:ind w:left="907" w:hanging="907"/>
      </w:pPr>
      <w:rPr>
        <w:rFonts w:eastAsia="標楷體" w:cs="標楷體"/>
      </w:rPr>
    </w:lvl>
    <w:lvl w:ilvl="2">
      <w:start w:val="1"/>
      <w:numFmt w:val="decimal"/>
      <w:lvlText w:val="%3、"/>
      <w:lvlJc w:val="left"/>
      <w:pPr>
        <w:ind w:left="851" w:hanging="567"/>
      </w:pPr>
      <w:rPr>
        <w:rFonts w:ascii="標楷體" w:eastAsia="標楷體" w:hAnsi="標楷體" w:cs="標楷體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7AE04222"/>
    <w:multiLevelType w:val="multilevel"/>
    <w:tmpl w:val="BB843A98"/>
    <w:styleLink w:val="WWNum9"/>
    <w:lvl w:ilvl="0">
      <w:start w:val="8"/>
      <w:numFmt w:val="japaneseCounting"/>
      <w:lvlText w:val="%1、"/>
      <w:lvlJc w:val="left"/>
      <w:pPr>
        <w:ind w:left="360" w:hanging="360"/>
      </w:pPr>
      <w:rPr>
        <w:rFonts w:ascii="標楷體" w:eastAsia="標楷體" w:hAnsi="標楷體" w:cs="標楷體"/>
        <w:sz w:val="28"/>
      </w:rPr>
    </w:lvl>
    <w:lvl w:ilvl="1">
      <w:start w:val="1"/>
      <w:numFmt w:val="japaneseCounting"/>
      <w:lvlText w:val="（%2）"/>
      <w:lvlJc w:val="left"/>
      <w:pPr>
        <w:ind w:left="907" w:hanging="907"/>
      </w:pPr>
      <w:rPr>
        <w:rFonts w:ascii="標楷體" w:eastAsia="標楷體" w:hAnsi="標楷體" w:cs="標楷體"/>
        <w:sz w:val="28"/>
      </w:rPr>
    </w:lvl>
    <w:lvl w:ilvl="2">
      <w:start w:val="1"/>
      <w:numFmt w:val="decimal"/>
      <w:lvlText w:val="%3、"/>
      <w:lvlJc w:val="left"/>
      <w:pPr>
        <w:ind w:left="851" w:hanging="567"/>
      </w:pPr>
      <w:rPr>
        <w:rFonts w:eastAsia="標楷體" w:cs="標楷體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7C604588"/>
    <w:multiLevelType w:val="multilevel"/>
    <w:tmpl w:val="7B5613A4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59" w15:restartNumberingAfterBreak="0">
    <w:nsid w:val="7C8F5409"/>
    <w:multiLevelType w:val="multilevel"/>
    <w:tmpl w:val="581208F0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60" w15:restartNumberingAfterBreak="0">
    <w:nsid w:val="7E137BB7"/>
    <w:multiLevelType w:val="multilevel"/>
    <w:tmpl w:val="B784DD52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num w:numId="1">
    <w:abstractNumId w:val="2"/>
  </w:num>
  <w:num w:numId="2">
    <w:abstractNumId w:val="36"/>
  </w:num>
  <w:num w:numId="3">
    <w:abstractNumId w:val="32"/>
  </w:num>
  <w:num w:numId="4">
    <w:abstractNumId w:val="60"/>
  </w:num>
  <w:num w:numId="5">
    <w:abstractNumId w:val="14"/>
  </w:num>
  <w:num w:numId="6">
    <w:abstractNumId w:val="23"/>
  </w:num>
  <w:num w:numId="7">
    <w:abstractNumId w:val="49"/>
  </w:num>
  <w:num w:numId="8">
    <w:abstractNumId w:val="58"/>
  </w:num>
  <w:num w:numId="9">
    <w:abstractNumId w:val="53"/>
  </w:num>
  <w:num w:numId="10">
    <w:abstractNumId w:val="25"/>
  </w:num>
  <w:num w:numId="11">
    <w:abstractNumId w:val="4"/>
  </w:num>
  <w:num w:numId="12">
    <w:abstractNumId w:val="43"/>
  </w:num>
  <w:num w:numId="13">
    <w:abstractNumId w:val="47"/>
  </w:num>
  <w:num w:numId="14">
    <w:abstractNumId w:val="19"/>
  </w:num>
  <w:num w:numId="15">
    <w:abstractNumId w:val="34"/>
  </w:num>
  <w:num w:numId="16">
    <w:abstractNumId w:val="1"/>
  </w:num>
  <w:num w:numId="17">
    <w:abstractNumId w:val="59"/>
  </w:num>
  <w:num w:numId="18">
    <w:abstractNumId w:val="17"/>
  </w:num>
  <w:num w:numId="19">
    <w:abstractNumId w:val="31"/>
  </w:num>
  <w:num w:numId="20">
    <w:abstractNumId w:val="13"/>
  </w:num>
  <w:num w:numId="21">
    <w:abstractNumId w:val="39"/>
  </w:num>
  <w:num w:numId="22">
    <w:abstractNumId w:val="33"/>
  </w:num>
  <w:num w:numId="23">
    <w:abstractNumId w:val="54"/>
  </w:num>
  <w:num w:numId="24">
    <w:abstractNumId w:val="11"/>
  </w:num>
  <w:num w:numId="25">
    <w:abstractNumId w:val="16"/>
  </w:num>
  <w:num w:numId="26">
    <w:abstractNumId w:val="20"/>
  </w:num>
  <w:num w:numId="27">
    <w:abstractNumId w:val="7"/>
  </w:num>
  <w:num w:numId="28">
    <w:abstractNumId w:val="45"/>
  </w:num>
  <w:num w:numId="29">
    <w:abstractNumId w:val="0"/>
  </w:num>
  <w:num w:numId="30">
    <w:abstractNumId w:val="5"/>
  </w:num>
  <w:num w:numId="31">
    <w:abstractNumId w:val="40"/>
  </w:num>
  <w:num w:numId="32">
    <w:abstractNumId w:val="44"/>
  </w:num>
  <w:num w:numId="33">
    <w:abstractNumId w:val="48"/>
  </w:num>
  <w:num w:numId="34">
    <w:abstractNumId w:val="35"/>
  </w:num>
  <w:num w:numId="35">
    <w:abstractNumId w:val="6"/>
  </w:num>
  <w:num w:numId="36">
    <w:abstractNumId w:val="37"/>
  </w:num>
  <w:num w:numId="37">
    <w:abstractNumId w:val="22"/>
  </w:num>
  <w:num w:numId="38">
    <w:abstractNumId w:val="29"/>
  </w:num>
  <w:num w:numId="39">
    <w:abstractNumId w:val="21"/>
  </w:num>
  <w:num w:numId="40">
    <w:abstractNumId w:val="52"/>
  </w:num>
  <w:num w:numId="41">
    <w:abstractNumId w:val="10"/>
  </w:num>
  <w:num w:numId="42">
    <w:abstractNumId w:val="26"/>
  </w:num>
  <w:num w:numId="43">
    <w:abstractNumId w:val="38"/>
  </w:num>
  <w:num w:numId="44">
    <w:abstractNumId w:val="51"/>
  </w:num>
  <w:num w:numId="45">
    <w:abstractNumId w:val="9"/>
  </w:num>
  <w:num w:numId="46">
    <w:abstractNumId w:val="30"/>
  </w:num>
  <w:num w:numId="47">
    <w:abstractNumId w:val="18"/>
  </w:num>
  <w:num w:numId="48">
    <w:abstractNumId w:val="15"/>
  </w:num>
  <w:num w:numId="49">
    <w:abstractNumId w:val="42"/>
  </w:num>
  <w:num w:numId="50">
    <w:abstractNumId w:val="41"/>
  </w:num>
  <w:num w:numId="51">
    <w:abstractNumId w:val="50"/>
  </w:num>
  <w:num w:numId="52">
    <w:abstractNumId w:val="27"/>
  </w:num>
  <w:num w:numId="53">
    <w:abstractNumId w:val="55"/>
  </w:num>
  <w:num w:numId="54">
    <w:abstractNumId w:val="24"/>
  </w:num>
  <w:num w:numId="55">
    <w:abstractNumId w:val="28"/>
  </w:num>
  <w:num w:numId="56">
    <w:abstractNumId w:val="57"/>
  </w:num>
  <w:num w:numId="57">
    <w:abstractNumId w:val="8"/>
  </w:num>
  <w:num w:numId="58">
    <w:abstractNumId w:val="3"/>
  </w:num>
  <w:num w:numId="59">
    <w:abstractNumId w:val="46"/>
  </w:num>
  <w:num w:numId="60">
    <w:abstractNumId w:val="12"/>
  </w:num>
  <w:num w:numId="61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7636"/>
    <w:rsid w:val="00147D82"/>
    <w:rsid w:val="00373066"/>
    <w:rsid w:val="00A1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0B4F6-AEC8-4359-8FDA-E9012111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paragraph" w:customStyle="1" w:styleId="DocumentMap">
    <w:name w:val="DocumentMap"/>
    <w:pPr>
      <w:widowControl/>
      <w:textAlignment w:val="auto"/>
    </w:pPr>
    <w:rPr>
      <w:rFonts w:eastAsia="新細明體" w:cs="Times New Roman"/>
      <w:sz w:val="20"/>
      <w:szCs w:val="20"/>
      <w:lang w:bidi="ar-SA"/>
    </w:rPr>
  </w:style>
  <w:style w:type="paragraph" w:styleId="ac">
    <w:name w:val="List Paragraph"/>
    <w:basedOn w:val="Standard"/>
    <w:pPr>
      <w:ind w:left="48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d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e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af">
    <w:name w:val="頁尾 字元"/>
    <w:basedOn w:val="a0"/>
  </w:style>
  <w:style w:type="character" w:customStyle="1" w:styleId="ListLabel1">
    <w:name w:val="ListLabel 1"/>
    <w:rPr>
      <w:rFonts w:ascii="標楷體" w:eastAsia="標楷體" w:hAnsi="標楷體" w:cs="標楷體"/>
      <w:sz w:val="28"/>
    </w:rPr>
  </w:style>
  <w:style w:type="character" w:customStyle="1" w:styleId="ListLabel2">
    <w:name w:val="ListLabel 2"/>
    <w:rPr>
      <w:rFonts w:ascii="標楷體" w:eastAsia="標楷體" w:hAnsi="標楷體" w:cs="標楷體"/>
      <w:sz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ascii="標楷體" w:eastAsia="標楷體" w:hAnsi="標楷體" w:cs="標楷體"/>
      <w:sz w:val="28"/>
    </w:rPr>
  </w:style>
  <w:style w:type="character" w:customStyle="1" w:styleId="ListLabel11">
    <w:name w:val="ListLabel 11"/>
    <w:rPr>
      <w:rFonts w:eastAsia="標楷體" w:cs="標楷體"/>
    </w:rPr>
  </w:style>
  <w:style w:type="character" w:customStyle="1" w:styleId="ListLabel12">
    <w:name w:val="ListLabel 12"/>
    <w:rPr>
      <w:rFonts w:ascii="標楷體" w:eastAsia="標楷體" w:hAnsi="標楷體" w:cs="標楷體"/>
      <w:sz w:val="28"/>
    </w:rPr>
  </w:style>
  <w:style w:type="character" w:customStyle="1" w:styleId="ListLabel13">
    <w:name w:val="ListLabel 13"/>
    <w:rPr>
      <w:rFonts w:eastAsia="標楷體" w:cs="標楷體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eastAsia="標楷體" w:cs="標楷體"/>
    </w:rPr>
  </w:style>
  <w:style w:type="character" w:customStyle="1" w:styleId="ListLabel21">
    <w:name w:val="ListLabel 21"/>
    <w:rPr>
      <w:rFonts w:eastAsia="標楷體" w:cs="標楷體"/>
    </w:rPr>
  </w:style>
  <w:style w:type="character" w:customStyle="1" w:styleId="ListLabel22">
    <w:name w:val="ListLabel 22"/>
    <w:rPr>
      <w:rFonts w:ascii="標楷體" w:eastAsia="標楷體" w:hAnsi="標楷體" w:cs="標楷體"/>
      <w:sz w:val="28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eastAsia="標楷體" w:cs="標楷體"/>
    </w:rPr>
  </w:style>
  <w:style w:type="character" w:customStyle="1" w:styleId="ListLabel30">
    <w:name w:val="ListLabel 30"/>
    <w:rPr>
      <w:rFonts w:ascii="標楷體" w:eastAsia="標楷體" w:hAnsi="標楷體" w:cs="標楷體"/>
      <w:sz w:val="28"/>
    </w:rPr>
  </w:style>
  <w:style w:type="character" w:customStyle="1" w:styleId="ListLabel31">
    <w:name w:val="ListLabel 31"/>
    <w:rPr>
      <w:rFonts w:eastAsia="標楷體" w:cs="標楷體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eastAsia="標楷體" w:cs="標楷體"/>
    </w:rPr>
  </w:style>
  <w:style w:type="character" w:customStyle="1" w:styleId="ListLabel39">
    <w:name w:val="ListLabel 39"/>
    <w:rPr>
      <w:rFonts w:eastAsia="標楷體" w:cs="標楷體"/>
    </w:rPr>
  </w:style>
  <w:style w:type="character" w:customStyle="1" w:styleId="ListLabel40">
    <w:name w:val="ListLabel 40"/>
    <w:rPr>
      <w:rFonts w:ascii="標楷體" w:eastAsia="標楷體" w:hAnsi="標楷體" w:cs="標楷體"/>
      <w:sz w:val="28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ascii="標楷體" w:eastAsia="標楷體" w:hAnsi="標楷體" w:cs="標楷體"/>
      <w:sz w:val="28"/>
    </w:rPr>
  </w:style>
  <w:style w:type="character" w:customStyle="1" w:styleId="ListLabel48">
    <w:name w:val="ListLabel 48"/>
    <w:rPr>
      <w:rFonts w:eastAsia="標楷體" w:cs="標楷體"/>
    </w:rPr>
  </w:style>
  <w:style w:type="character" w:customStyle="1" w:styleId="ListLabel49">
    <w:name w:val="ListLabel 49"/>
    <w:rPr>
      <w:rFonts w:eastAsia="標楷體" w:cs="標楷體"/>
    </w:rPr>
  </w:style>
  <w:style w:type="character" w:customStyle="1" w:styleId="ListLabel50">
    <w:name w:val="ListLabel 50"/>
    <w:rPr>
      <w:rFonts w:ascii="標楷體" w:eastAsia="標楷體" w:hAnsi="標楷體" w:cs="標楷體"/>
      <w:sz w:val="28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ascii="標楷體" w:eastAsia="標楷體" w:hAnsi="標楷體" w:cs="標楷體"/>
      <w:sz w:val="28"/>
    </w:rPr>
  </w:style>
  <w:style w:type="character" w:customStyle="1" w:styleId="ListLabel58">
    <w:name w:val="ListLabel 58"/>
    <w:rPr>
      <w:rFonts w:ascii="標楷體" w:eastAsia="標楷體" w:hAnsi="標楷體" w:cs="標楷體"/>
      <w:sz w:val="28"/>
    </w:rPr>
  </w:style>
  <w:style w:type="character" w:customStyle="1" w:styleId="ListLabel59">
    <w:name w:val="ListLabel 59"/>
    <w:rPr>
      <w:rFonts w:eastAsia="標楷體" w:cs="標楷體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eastAsia="標楷體" w:cs="標楷體"/>
    </w:rPr>
  </w:style>
  <w:style w:type="character" w:customStyle="1" w:styleId="ListLabel67">
    <w:name w:val="ListLabel 67"/>
    <w:rPr>
      <w:rFonts w:ascii="標楷體" w:eastAsia="標楷體" w:hAnsi="標楷體" w:cs="標楷體"/>
      <w:sz w:val="28"/>
    </w:rPr>
  </w:style>
  <w:style w:type="character" w:customStyle="1" w:styleId="ListLabel68">
    <w:name w:val="ListLabel 68"/>
    <w:rPr>
      <w:rFonts w:ascii="標楷體" w:eastAsia="標楷體" w:hAnsi="標楷體" w:cs="標楷體"/>
      <w:sz w:val="28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eastAsia="標楷體" w:cs="標楷體"/>
    </w:rPr>
  </w:style>
  <w:style w:type="character" w:customStyle="1" w:styleId="ListLabel76">
    <w:name w:val="ListLabel 76"/>
    <w:rPr>
      <w:rFonts w:eastAsia="標楷體" w:cs="標楷體"/>
    </w:rPr>
  </w:style>
  <w:style w:type="character" w:customStyle="1" w:styleId="ListLabel77">
    <w:name w:val="ListLabel 77"/>
    <w:rPr>
      <w:rFonts w:ascii="標楷體" w:eastAsia="標楷體" w:hAnsi="標楷體" w:cs="標楷體"/>
      <w:sz w:val="28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eastAsia="標楷體" w:cs="標楷體"/>
    </w:rPr>
  </w:style>
  <w:style w:type="character" w:customStyle="1" w:styleId="ListLabel85">
    <w:name w:val="ListLabel 85"/>
    <w:rPr>
      <w:rFonts w:eastAsia="標楷體" w:cs="標楷體"/>
    </w:rPr>
  </w:style>
  <w:style w:type="character" w:customStyle="1" w:styleId="ListLabel86">
    <w:name w:val="ListLabel 86"/>
    <w:rPr>
      <w:rFonts w:ascii="標楷體" w:eastAsia="標楷體" w:hAnsi="標楷體" w:cs="標楷體"/>
      <w:sz w:val="28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ascii="標楷體" w:eastAsia="標楷體" w:hAnsi="標楷體" w:cs="標楷體"/>
      <w:sz w:val="28"/>
    </w:rPr>
  </w:style>
  <w:style w:type="character" w:customStyle="1" w:styleId="ListLabel94">
    <w:name w:val="ListLabel 94"/>
    <w:rPr>
      <w:rFonts w:eastAsia="標楷體" w:cs="標楷體"/>
    </w:rPr>
  </w:style>
  <w:style w:type="character" w:customStyle="1" w:styleId="ListLabel95">
    <w:name w:val="ListLabel 95"/>
    <w:rPr>
      <w:rFonts w:eastAsia="標楷體" w:cs="標楷體"/>
    </w:rPr>
  </w:style>
  <w:style w:type="character" w:customStyle="1" w:styleId="ListLabel96">
    <w:name w:val="ListLabel 96"/>
    <w:rPr>
      <w:rFonts w:ascii="標楷體" w:eastAsia="標楷體" w:hAnsi="標楷體" w:cs="標楷體"/>
      <w:sz w:val="28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1">
    <w:name w:val="List 1_1"/>
    <w:basedOn w:val="a2"/>
    <w:pPr>
      <w:numPr>
        <w:numId w:val="2"/>
      </w:numPr>
    </w:pPr>
  </w:style>
  <w:style w:type="numbering" w:customStyle="1" w:styleId="List2">
    <w:name w:val="List 2"/>
    <w:basedOn w:val="a2"/>
    <w:pPr>
      <w:numPr>
        <w:numId w:val="3"/>
      </w:numPr>
    </w:pPr>
  </w:style>
  <w:style w:type="numbering" w:customStyle="1" w:styleId="List3">
    <w:name w:val="List 3"/>
    <w:basedOn w:val="a2"/>
    <w:pPr>
      <w:numPr>
        <w:numId w:val="4"/>
      </w:numPr>
    </w:pPr>
  </w:style>
  <w:style w:type="numbering" w:customStyle="1" w:styleId="List4">
    <w:name w:val="List 4"/>
    <w:basedOn w:val="a2"/>
    <w:pPr>
      <w:numPr>
        <w:numId w:val="5"/>
      </w:numPr>
    </w:pPr>
  </w:style>
  <w:style w:type="numbering" w:customStyle="1" w:styleId="List5">
    <w:name w:val="List 5"/>
    <w:basedOn w:val="a2"/>
    <w:pPr>
      <w:numPr>
        <w:numId w:val="6"/>
      </w:numPr>
    </w:pPr>
  </w:style>
  <w:style w:type="numbering" w:customStyle="1" w:styleId="Numbering11">
    <w:name w:val="Numbering 1_1"/>
    <w:basedOn w:val="a2"/>
    <w:pPr>
      <w:numPr>
        <w:numId w:val="7"/>
      </w:numPr>
    </w:pPr>
  </w:style>
  <w:style w:type="numbering" w:customStyle="1" w:styleId="Numbering21">
    <w:name w:val="Numbering 2_1"/>
    <w:basedOn w:val="a2"/>
    <w:pPr>
      <w:numPr>
        <w:numId w:val="8"/>
      </w:numPr>
    </w:pPr>
  </w:style>
  <w:style w:type="numbering" w:customStyle="1" w:styleId="Numbering31">
    <w:name w:val="Numbering 3_1"/>
    <w:basedOn w:val="a2"/>
    <w:pPr>
      <w:numPr>
        <w:numId w:val="9"/>
      </w:numPr>
    </w:pPr>
  </w:style>
  <w:style w:type="numbering" w:customStyle="1" w:styleId="Numbering41">
    <w:name w:val="Numbering 4_1"/>
    <w:basedOn w:val="a2"/>
    <w:pPr>
      <w:numPr>
        <w:numId w:val="10"/>
      </w:numPr>
    </w:pPr>
  </w:style>
  <w:style w:type="numbering" w:customStyle="1" w:styleId="Numbering51">
    <w:name w:val="Numbering 5_1"/>
    <w:basedOn w:val="a2"/>
    <w:pPr>
      <w:numPr>
        <w:numId w:val="11"/>
      </w:numPr>
    </w:pPr>
  </w:style>
  <w:style w:type="numbering" w:customStyle="1" w:styleId="12PT--11AA0">
    <w:name w:val="編號12PT -- 一、 (一)  1、 (1)  A、 (A)"/>
    <w:basedOn w:val="a2"/>
    <w:pPr>
      <w:numPr>
        <w:numId w:val="12"/>
      </w:numPr>
    </w:pPr>
  </w:style>
  <w:style w:type="numbering" w:customStyle="1" w:styleId="16PT--11AA0">
    <w:name w:val="編號16PT -- 一、  (一)   1、  (1)   A、  (A)"/>
    <w:basedOn w:val="a2"/>
    <w:pPr>
      <w:numPr>
        <w:numId w:val="13"/>
      </w:numPr>
    </w:pPr>
  </w:style>
  <w:style w:type="numbering" w:customStyle="1" w:styleId="14PT--11AA0">
    <w:name w:val="編號14PT -- 一、  (一)   1、  (1)   A、  (A)"/>
    <w:basedOn w:val="a2"/>
    <w:pPr>
      <w:numPr>
        <w:numId w:val="14"/>
      </w:numPr>
    </w:pPr>
  </w:style>
  <w:style w:type="numbering" w:customStyle="1" w:styleId="12PT--11AAaa0">
    <w:name w:val="編號12PT -- 1、 (1)  A、 (A)  a、 (a)"/>
    <w:basedOn w:val="a2"/>
    <w:pPr>
      <w:numPr>
        <w:numId w:val="15"/>
      </w:numPr>
    </w:pPr>
  </w:style>
  <w:style w:type="numbering" w:customStyle="1" w:styleId="14PT--11AAaa">
    <w:name w:val="編號14PT -- 1、  (1)   A、  (A)   a、  (a)"/>
    <w:basedOn w:val="a2"/>
    <w:pPr>
      <w:numPr>
        <w:numId w:val="16"/>
      </w:numPr>
    </w:pPr>
  </w:style>
  <w:style w:type="numbering" w:customStyle="1" w:styleId="14PT--1AAa">
    <w:name w:val="編號14PT -- (1)  ①  A.  (A)   Ⓐ  a."/>
    <w:basedOn w:val="a2"/>
    <w:pPr>
      <w:numPr>
        <w:numId w:val="17"/>
      </w:numPr>
    </w:pPr>
  </w:style>
  <w:style w:type="numbering" w:customStyle="1" w:styleId="12PT--11AAa0">
    <w:name w:val="編號12PT -- (一)  1、 (1)  A、 (A)  a、"/>
    <w:basedOn w:val="a2"/>
    <w:pPr>
      <w:numPr>
        <w:numId w:val="18"/>
      </w:numPr>
    </w:pPr>
  </w:style>
  <w:style w:type="numbering" w:customStyle="1" w:styleId="16PT--11AAa0">
    <w:name w:val="編號16PT -- (一)   1、  (1)   A、  (A)   a、"/>
    <w:basedOn w:val="a2"/>
    <w:pPr>
      <w:numPr>
        <w:numId w:val="19"/>
      </w:numPr>
    </w:pPr>
  </w:style>
  <w:style w:type="numbering" w:customStyle="1" w:styleId="16PT--11A">
    <w:name w:val="編號16PT -- 壹、  一、  (一)   1、  (1)   A、"/>
    <w:basedOn w:val="a2"/>
    <w:pPr>
      <w:numPr>
        <w:numId w:val="20"/>
      </w:numPr>
    </w:pPr>
  </w:style>
  <w:style w:type="numbering" w:customStyle="1" w:styleId="14PT--11A0">
    <w:name w:val="編號14PT -- 壹、  一、  (一)   1、  (1)   A、"/>
    <w:basedOn w:val="a2"/>
    <w:pPr>
      <w:numPr>
        <w:numId w:val="21"/>
      </w:numPr>
    </w:pPr>
  </w:style>
  <w:style w:type="numbering" w:customStyle="1" w:styleId="14PT--11AAa">
    <w:name w:val="編號14PT -- (一)   1、  (1)   A、  (A)   a、"/>
    <w:basedOn w:val="a2"/>
    <w:pPr>
      <w:numPr>
        <w:numId w:val="22"/>
      </w:numPr>
    </w:pPr>
  </w:style>
  <w:style w:type="numbering" w:customStyle="1" w:styleId="16PT--11AAaa0">
    <w:name w:val="編號16PT -- 1、  (1)   A、  (A)   a、 (a)"/>
    <w:basedOn w:val="a2"/>
    <w:pPr>
      <w:numPr>
        <w:numId w:val="23"/>
      </w:numPr>
    </w:pPr>
  </w:style>
  <w:style w:type="numbering" w:customStyle="1" w:styleId="14PT--11AA">
    <w:name w:val="編號14PT -- 1.  (1)  ①  A.  (A)  Ⓐ"/>
    <w:basedOn w:val="a2"/>
    <w:pPr>
      <w:numPr>
        <w:numId w:val="24"/>
      </w:numPr>
    </w:pPr>
  </w:style>
  <w:style w:type="numbering" w:customStyle="1" w:styleId="14PT--AAaa">
    <w:name w:val="編號14PT -- ①  A.  (A)   Ⓐ  a.   (a)"/>
    <w:basedOn w:val="a2"/>
    <w:pPr>
      <w:numPr>
        <w:numId w:val="25"/>
      </w:numPr>
    </w:pPr>
  </w:style>
  <w:style w:type="numbering" w:customStyle="1" w:styleId="12PT--11AAaa">
    <w:name w:val="編號12PT -- 1.  (1)  A.  (A)  a.  (a)"/>
    <w:basedOn w:val="a2"/>
    <w:pPr>
      <w:numPr>
        <w:numId w:val="26"/>
      </w:numPr>
    </w:pPr>
  </w:style>
  <w:style w:type="numbering" w:customStyle="1" w:styleId="12PT--11A">
    <w:name w:val="編號12PT -- 壹、一、 (一)  1、 (1)  A、"/>
    <w:basedOn w:val="a2"/>
    <w:pPr>
      <w:numPr>
        <w:numId w:val="27"/>
      </w:numPr>
    </w:pPr>
  </w:style>
  <w:style w:type="numbering" w:customStyle="1" w:styleId="12PT--11A0">
    <w:name w:val="編號12PT -- 壹、一、 (一)   1.  (1)   A."/>
    <w:basedOn w:val="a2"/>
    <w:pPr>
      <w:numPr>
        <w:numId w:val="28"/>
      </w:numPr>
    </w:pPr>
  </w:style>
  <w:style w:type="numbering" w:customStyle="1" w:styleId="12PT--11AAa">
    <w:name w:val="編號12PT -- (一)  1.   (1)  A.   (A)  a."/>
    <w:basedOn w:val="a2"/>
    <w:pPr>
      <w:numPr>
        <w:numId w:val="29"/>
      </w:numPr>
    </w:pPr>
  </w:style>
  <w:style w:type="numbering" w:customStyle="1" w:styleId="12PT--11AA">
    <w:name w:val="編號12PT -- 一、 (一)  1.   (1)  A.   (A)"/>
    <w:basedOn w:val="a2"/>
    <w:pPr>
      <w:numPr>
        <w:numId w:val="30"/>
      </w:numPr>
    </w:pPr>
  </w:style>
  <w:style w:type="numbering" w:customStyle="1" w:styleId="14PT--11AAaa0">
    <w:name w:val="編號14PT -- 1.   (1)   A.   (A)   a.   (a)"/>
    <w:basedOn w:val="a2"/>
    <w:pPr>
      <w:numPr>
        <w:numId w:val="31"/>
      </w:numPr>
    </w:pPr>
  </w:style>
  <w:style w:type="numbering" w:customStyle="1" w:styleId="14PT--1AAaaa-1">
    <w:name w:val="編號14PT -- (1)  A.  (A)  a.   (a)   (a-1)"/>
    <w:basedOn w:val="a2"/>
    <w:pPr>
      <w:numPr>
        <w:numId w:val="32"/>
      </w:numPr>
    </w:pPr>
  </w:style>
  <w:style w:type="numbering" w:customStyle="1" w:styleId="14PT--11AAa0">
    <w:name w:val="編號14PT -- (一)   1.   (1)   A.   (A)   a."/>
    <w:basedOn w:val="a2"/>
    <w:pPr>
      <w:numPr>
        <w:numId w:val="33"/>
      </w:numPr>
    </w:pPr>
  </w:style>
  <w:style w:type="numbering" w:customStyle="1" w:styleId="14PT--11AA1">
    <w:name w:val="編號14PT -- 一、  (一)   1.   (1)   A.   (A)"/>
    <w:basedOn w:val="a2"/>
    <w:pPr>
      <w:numPr>
        <w:numId w:val="34"/>
      </w:numPr>
    </w:pPr>
  </w:style>
  <w:style w:type="numbering" w:customStyle="1" w:styleId="14PT--11A">
    <w:name w:val="編號14PT -- 壹、  一、  (一)   1.  (1)   A."/>
    <w:basedOn w:val="a2"/>
    <w:pPr>
      <w:numPr>
        <w:numId w:val="35"/>
      </w:numPr>
    </w:pPr>
  </w:style>
  <w:style w:type="numbering" w:customStyle="1" w:styleId="16PT--11AAaa">
    <w:name w:val="編號16PT -- 1.     (1)   A.   (A)   a.    (a)"/>
    <w:basedOn w:val="a2"/>
    <w:pPr>
      <w:numPr>
        <w:numId w:val="36"/>
      </w:numPr>
    </w:pPr>
  </w:style>
  <w:style w:type="numbering" w:customStyle="1" w:styleId="16PT--11AAa">
    <w:name w:val="編號16PT -- (一)   1.   (1)   A.  (A)   a."/>
    <w:basedOn w:val="a2"/>
    <w:pPr>
      <w:numPr>
        <w:numId w:val="37"/>
      </w:numPr>
    </w:pPr>
  </w:style>
  <w:style w:type="numbering" w:customStyle="1" w:styleId="16PT--11AA">
    <w:name w:val="編號16PT -- 一、  (一)   1.    (1)   A.    (A)"/>
    <w:basedOn w:val="a2"/>
    <w:pPr>
      <w:numPr>
        <w:numId w:val="38"/>
      </w:numPr>
    </w:pPr>
  </w:style>
  <w:style w:type="numbering" w:customStyle="1" w:styleId="16PT--11A0">
    <w:name w:val="編號16PT -- 壹、  一、  (一)   1.    (1)   A."/>
    <w:basedOn w:val="a2"/>
    <w:pPr>
      <w:numPr>
        <w:numId w:val="39"/>
      </w:numPr>
    </w:pPr>
  </w:style>
  <w:style w:type="numbering" w:customStyle="1" w:styleId="18PT--11AAaa0">
    <w:name w:val="編號18PT -- 1、  (1)   A、  (A)   a、 (a)"/>
    <w:basedOn w:val="a2"/>
    <w:pPr>
      <w:numPr>
        <w:numId w:val="40"/>
      </w:numPr>
    </w:pPr>
  </w:style>
  <w:style w:type="numbering" w:customStyle="1" w:styleId="18PT--11AAaa">
    <w:name w:val="編號18PT -- 1.     (1)   A.   (A)   a.    (a)"/>
    <w:basedOn w:val="a2"/>
    <w:pPr>
      <w:numPr>
        <w:numId w:val="41"/>
      </w:numPr>
    </w:pPr>
  </w:style>
  <w:style w:type="numbering" w:customStyle="1" w:styleId="18PT--11AAa">
    <w:name w:val="編號18PT -- (一)   1、  (1)   A、  (A)   a、"/>
    <w:basedOn w:val="a2"/>
    <w:pPr>
      <w:numPr>
        <w:numId w:val="42"/>
      </w:numPr>
    </w:pPr>
  </w:style>
  <w:style w:type="numbering" w:customStyle="1" w:styleId="18PT--11AAa0">
    <w:name w:val="編號18PT -- (一)   1.   (1)   A.  (A)   a."/>
    <w:basedOn w:val="a2"/>
    <w:pPr>
      <w:numPr>
        <w:numId w:val="43"/>
      </w:numPr>
    </w:pPr>
  </w:style>
  <w:style w:type="numbering" w:customStyle="1" w:styleId="18PT--11AA0">
    <w:name w:val="編號18PT -- 一、  (一)   1、  (1)   A、  (A)"/>
    <w:basedOn w:val="a2"/>
    <w:pPr>
      <w:numPr>
        <w:numId w:val="44"/>
      </w:numPr>
    </w:pPr>
  </w:style>
  <w:style w:type="numbering" w:customStyle="1" w:styleId="18PT--11AA">
    <w:name w:val="編號18PT -- 一、  (一)   1.    (1)   A.    (A)"/>
    <w:basedOn w:val="a2"/>
    <w:pPr>
      <w:numPr>
        <w:numId w:val="45"/>
      </w:numPr>
    </w:pPr>
  </w:style>
  <w:style w:type="numbering" w:customStyle="1" w:styleId="18PT--11A0">
    <w:name w:val="編號18PT -- 壹、  一、  (一)   1、  (1)   A、"/>
    <w:basedOn w:val="a2"/>
    <w:pPr>
      <w:numPr>
        <w:numId w:val="46"/>
      </w:numPr>
    </w:pPr>
  </w:style>
  <w:style w:type="numbering" w:customStyle="1" w:styleId="18PT--11A">
    <w:name w:val="編號18PT -- 壹、  一、  (一)   1.    (1)   A."/>
    <w:basedOn w:val="a2"/>
    <w:pPr>
      <w:numPr>
        <w:numId w:val="47"/>
      </w:numPr>
    </w:pPr>
  </w:style>
  <w:style w:type="numbering" w:customStyle="1" w:styleId="WWNum1">
    <w:name w:val="WWNum1"/>
    <w:basedOn w:val="a2"/>
    <w:pPr>
      <w:numPr>
        <w:numId w:val="48"/>
      </w:numPr>
    </w:pPr>
  </w:style>
  <w:style w:type="numbering" w:customStyle="1" w:styleId="WWNum2">
    <w:name w:val="WWNum2"/>
    <w:basedOn w:val="a2"/>
    <w:pPr>
      <w:numPr>
        <w:numId w:val="49"/>
      </w:numPr>
    </w:pPr>
  </w:style>
  <w:style w:type="numbering" w:customStyle="1" w:styleId="WWNum3">
    <w:name w:val="WWNum3"/>
    <w:basedOn w:val="a2"/>
    <w:pPr>
      <w:numPr>
        <w:numId w:val="50"/>
      </w:numPr>
    </w:pPr>
  </w:style>
  <w:style w:type="numbering" w:customStyle="1" w:styleId="WWNum4">
    <w:name w:val="WWNum4"/>
    <w:basedOn w:val="a2"/>
    <w:pPr>
      <w:numPr>
        <w:numId w:val="51"/>
      </w:numPr>
    </w:pPr>
  </w:style>
  <w:style w:type="numbering" w:customStyle="1" w:styleId="WWNum5">
    <w:name w:val="WWNum5"/>
    <w:basedOn w:val="a2"/>
    <w:pPr>
      <w:numPr>
        <w:numId w:val="52"/>
      </w:numPr>
    </w:pPr>
  </w:style>
  <w:style w:type="numbering" w:customStyle="1" w:styleId="WWNum6">
    <w:name w:val="WWNum6"/>
    <w:basedOn w:val="a2"/>
    <w:pPr>
      <w:numPr>
        <w:numId w:val="53"/>
      </w:numPr>
    </w:pPr>
  </w:style>
  <w:style w:type="numbering" w:customStyle="1" w:styleId="WWNum7">
    <w:name w:val="WWNum7"/>
    <w:basedOn w:val="a2"/>
    <w:pPr>
      <w:numPr>
        <w:numId w:val="54"/>
      </w:numPr>
    </w:pPr>
  </w:style>
  <w:style w:type="numbering" w:customStyle="1" w:styleId="WWNum8">
    <w:name w:val="WWNum8"/>
    <w:basedOn w:val="a2"/>
    <w:pPr>
      <w:numPr>
        <w:numId w:val="55"/>
      </w:numPr>
    </w:pPr>
  </w:style>
  <w:style w:type="numbering" w:customStyle="1" w:styleId="WWNum9">
    <w:name w:val="WWNum9"/>
    <w:basedOn w:val="a2"/>
    <w:pPr>
      <w:numPr>
        <w:numId w:val="56"/>
      </w:numPr>
    </w:pPr>
  </w:style>
  <w:style w:type="numbering" w:customStyle="1" w:styleId="WWNum10">
    <w:name w:val="WWNum10"/>
    <w:basedOn w:val="a2"/>
    <w:pPr>
      <w:numPr>
        <w:numId w:val="57"/>
      </w:numPr>
    </w:pPr>
  </w:style>
  <w:style w:type="numbering" w:customStyle="1" w:styleId="WWNum11">
    <w:name w:val="WWNum11"/>
    <w:basedOn w:val="a2"/>
    <w:pPr>
      <w:numPr>
        <w:numId w:val="58"/>
      </w:numPr>
    </w:pPr>
  </w:style>
  <w:style w:type="numbering" w:customStyle="1" w:styleId="WWNum12">
    <w:name w:val="WWNum12"/>
    <w:basedOn w:val="a2"/>
    <w:pPr>
      <w:numPr>
        <w:numId w:val="59"/>
      </w:numPr>
    </w:pPr>
  </w:style>
  <w:style w:type="numbering" w:customStyle="1" w:styleId="WWNum13">
    <w:name w:val="WWNum13"/>
    <w:basedOn w:val="a2"/>
    <w:pPr>
      <w:numPr>
        <w:numId w:val="60"/>
      </w:numPr>
    </w:pPr>
  </w:style>
  <w:style w:type="numbering" w:customStyle="1" w:styleId="WWNum14">
    <w:name w:val="WWNum14"/>
    <w:basedOn w:val="a2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s.moc.gov.tw/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Chia-Hui Lin</cp:lastModifiedBy>
  <cp:revision>2</cp:revision>
  <dcterms:created xsi:type="dcterms:W3CDTF">2022-04-13T08:08:00Z</dcterms:created>
  <dcterms:modified xsi:type="dcterms:W3CDTF">2022-04-13T08:08:00Z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